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附件：</w:t>
      </w:r>
    </w:p>
    <w:p>
      <w:pPr>
        <w:spacing w:line="360" w:lineRule="auto"/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ascii="宋体" w:hAnsi="宋体" w:eastAsia="宋体"/>
          <w:b/>
          <w:bCs/>
          <w:sz w:val="36"/>
          <w:szCs w:val="36"/>
        </w:rPr>
        <w:t>作品征集要求、版权说明及评审办法</w:t>
      </w:r>
    </w:p>
    <w:p>
      <w:pPr>
        <w:spacing w:line="360" w:lineRule="auto"/>
        <w:rPr>
          <w:rFonts w:hint="eastAsia" w:ascii="宋体" w:hAnsi="宋体" w:eastAsia="宋体"/>
          <w:sz w:val="28"/>
          <w:szCs w:val="28"/>
        </w:rPr>
      </w:pPr>
    </w:p>
    <w:p>
      <w:pPr>
        <w:spacing w:line="360" w:lineRule="auto"/>
        <w:ind w:firstLine="562" w:firstLineChars="200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一、征集作品主题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坚持面向世界科技前沿、面向经济主战场、面向国家重大需求、面向人民生命健康，强化科普的价值引领，弘扬科学家精神，回应重大事件和公众关切，结合《2022年度科普中国选题指南》开展科普创作。相关主题包括但不限于以下几方面：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.服务国家重大战略。围绕国家前瞻性战略部署，聚焦国民经济和社会发展重点领域、重大工程和重大计划，包括重大战略举措，空天探测、开发和利用，海洋资源高效开发和利用，深地极地探测、开发和利用，深蓝技术研发与应用，重大科技基础设施等。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2.聚焦科学技术前沿。针对具有前瞻性、先导性和探索性的重大科研与技术进行追踪和策划，聚焦科学技术自身发展的重要成果和重大突破，包括宇宙探索、地球发现、生命认知、物质结构等。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.关注社会生活热点。重点关注与科技息息相关的社会生活热点事件，包括基础科学研究的重大突破，前沿科技成果转化，重大科技事件，自然灾害，应急科普以及安全、健康、军事、能源、环保等领域公众关注的热点话题。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科学脱口秀作品，可结合参赛者所学或所从事的工作、社会科学热点、科学故事或科学家故事、建团100周年等话题，以脱口秀方式进行科学诠释。</w:t>
      </w:r>
    </w:p>
    <w:p>
      <w:pPr>
        <w:spacing w:line="360" w:lineRule="auto"/>
        <w:ind w:firstLine="562" w:firstLineChars="200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二、征集作品类型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（一）科普短视频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采用MP4格式（横屏录制、分辨率1920×1080、H.264编码、25帧），时长不超过5分钟，如有旁白请添加字幕。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（二）科普图文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包括科学故事、科学随笔、科学小品文、科普剧本、科普漫画、科普图片等多种类型作品。文字作品在1500至5000字之间为宜。图片文件要求JPEG格式，长边1280像素，文件大小在800KB以内（建议作者留存大格式源文件，以供入选后进行高清展示及宣传）。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（三）科学脱口秀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须同时提交1000-1200字稿件及5-6分钟表演视频（视频参数比照短视频要求）。</w:t>
      </w:r>
    </w:p>
    <w:p>
      <w:pPr>
        <w:spacing w:line="360" w:lineRule="auto"/>
        <w:ind w:firstLine="562" w:firstLineChars="200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三、征集作品要求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（一）主题鲜明。须结合相关选题开展创作。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（二）科学性。符合弘扬科学精神、普及科学知识、倡导科学方法、传播科学思想的要求，有助于启迪智慧，激励人们爱科学、学科学、用科学；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（三）思想性。政治思想正确，内容健康向上，反映时代主旋律，代表先进文化的发展方向；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（四）可读性。构思新颖，创作手法和表现形式有独创性，深入浅出，形象生动、富有趣味性、启发性和感染力；注重自然科学与人文科学相结合，有较高文化品位；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（五）制作规范。短视频及科学脱口秀作品音画与字幕同步，图像清晰稳定、构图合理，声音清晰、发音标准、语速适当、有节奏感，语言富有感染力。</w:t>
      </w:r>
    </w:p>
    <w:p>
      <w:pPr>
        <w:spacing w:line="360" w:lineRule="auto"/>
        <w:ind w:firstLine="562" w:firstLineChars="200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四、作品版权等其他说明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（一）作品须为完全原创作品，且至今作者未将版权、改编权、开发权出让给第三方；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（二）为更好地宣传作品，活动主办单位拥有传播权和转授权，用于线上线下非商业宣传；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（三）每位作者可投不同形式作品共2部，如科普短视频作品1部，科普文字作品1部；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（四）作品内容不得违反国家相关法律规定，不涉及宗教、黄色、暴力等。</w:t>
      </w:r>
    </w:p>
    <w:p>
      <w:pPr>
        <w:spacing w:line="360" w:lineRule="auto"/>
        <w:ind w:firstLine="562" w:firstLineChars="200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五、作品评审办法</w:t>
      </w:r>
    </w:p>
    <w:p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邀请专家通过线上线下相结合的方式，对征集的科普作品进行初审、复审和终审。评审专家不少于20人，熟悉评审内容相关领域工作，能够认真、客观、公平、公正地开展评审工作，原则上具备副高级职称及以上职称或者同等专业水平。</w:t>
      </w:r>
    </w:p>
    <w:p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Y2YyYzRhOWZjZWU0ZWU3OGQ0NTBhNzYyZDJkN2YifQ=="/>
  </w:docVars>
  <w:rsids>
    <w:rsidRoot w:val="4EF71B32"/>
    <w:rsid w:val="4EF7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1254</Words>
  <Characters>1302</Characters>
  <Lines>0</Lines>
  <Paragraphs>0</Paragraphs>
  <TotalTime>0</TotalTime>
  <ScaleCrop>false</ScaleCrop>
  <LinksUpToDate>false</LinksUpToDate>
  <CharactersWithSpaces>1302</CharactersWithSpaces>
  <Application>WPS Office_11.1.0.11797_F1E327BC-269C-435d-A152-05C5408002CA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2022-07-05T08:52:00Z</dcterms:created>
  <dc:creator>WPS_1488633267</dc:creator>
  <cp:lastModifiedBy>WPS_1488633267</cp:lastModifiedBy>
  <dcterms:modified xsi:type="dcterms:W3CDTF">2022-07-05T08:52:44Z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2052-11.1.0.11797</vt:lpwstr>
  </property>
  <property fmtid="{D5CDD505-2E9C-101B-9397-08002B2CF9AE}" pid="3" name="ICV">
    <vt:lpwstr>3E77A05CA4D94BA4A92C2ED18E211FB0</vt:lpwstr>
  </property>
</Properties>
</file>