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9BD82">
      <w:pPr>
        <w:ind w:left="0" w:right="0" w:firstLine="0"/>
        <w:jc w:val="left"/>
        <w:outlineLvl w:val="1"/>
        <w:rPr>
          <w:rFonts w:eastAsia="黑体" w:cs="方正黑体_GBK"/>
          <w:color w:val="000000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附件1</w:t>
      </w:r>
    </w:p>
    <w:p w14:paraId="1439A8D6">
      <w:pPr>
        <w:ind w:left="0" w:right="0" w:firstLine="0"/>
        <w:outlineLvl w:val="1"/>
        <w:rPr>
          <w:rFonts w:cs="方正黑体_GBK"/>
          <w:color w:val="000000"/>
          <w:szCs w:val="32"/>
        </w:rPr>
      </w:pPr>
    </w:p>
    <w:p w14:paraId="0B13D047">
      <w:pPr>
        <w:spacing w:line="240" w:lineRule="auto"/>
        <w:ind w:left="0" w:right="0" w:firstLine="0"/>
        <w:jc w:val="center"/>
        <w:outlineLvl w:val="0"/>
        <w:rPr>
          <w:rFonts w:hint="eastAsia" w:ascii="宋体" w:hAnsi="宋体" w:eastAsia="宋体" w:cs="宋体"/>
          <w:b/>
          <w:bCs w:val="0"/>
          <w:color w:val="000000"/>
          <w:w w:val="9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color w:val="000000"/>
          <w:w w:val="90"/>
          <w:sz w:val="44"/>
          <w:szCs w:val="44"/>
        </w:rPr>
        <w:t>“馆校合作”科学教育优质课程征集活动要求</w:t>
      </w:r>
    </w:p>
    <w:p w14:paraId="56A7CBFA">
      <w:pPr>
        <w:ind w:left="0" w:right="0" w:firstLine="0"/>
        <w:rPr>
          <w:rFonts w:cs="方正仿宋_GBK"/>
          <w:color w:val="000000"/>
          <w:szCs w:val="32"/>
        </w:rPr>
      </w:pPr>
    </w:p>
    <w:p w14:paraId="7514D41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  <w:t>一、总体要求</w:t>
      </w:r>
    </w:p>
    <w:p w14:paraId="1E39787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本次课程征集立足我区各级各类科普场馆展品资源，推动展品演示、实操体验、延伸讲解、科学探究与中小学各学科课堂教学深度融合。本活动所称“馆校合作”科学教育课程，是指依托科普场馆展品资源开发、面向学生科学素养与创新素养培育的课程，不限学科、不限学段，各学科（领域）教师均可结合本学科教学需要设计开发。不接收纯理论讲授、无展品支撑、脱离课程标准、无实践环节的课程作品。申报作品应兼具科学性、规范性、创新性、实用性和推广性，适配常态化课堂教学与科创拓展教学。</w:t>
      </w:r>
    </w:p>
    <w:p w14:paraId="3DEA539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  <w:t>二、作品分类要求</w:t>
      </w:r>
    </w:p>
    <w:p w14:paraId="3E739B0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本次征集按照课程受众学段分为四类，不设学科限制，申报人须根据课程所面向的学生学段对应类别报送，同一课程不得跨类别重复申报：</w:t>
      </w:r>
    </w:p>
    <w:p w14:paraId="0F5B45F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（一）小学课程；</w:t>
      </w:r>
    </w:p>
    <w:p w14:paraId="2412B03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（二）初中课程；</w:t>
      </w:r>
    </w:p>
    <w:p w14:paraId="47EA7B8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（三）高中（含中等职业学校）课程；</w:t>
      </w:r>
    </w:p>
    <w:p w14:paraId="10F8550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（四）高校科普通识与专业拓展课程。</w:t>
      </w:r>
    </w:p>
    <w:p w14:paraId="7F3A052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  <w:t>三、课程内容要求</w:t>
      </w:r>
    </w:p>
    <w:p w14:paraId="475AE6F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（一）贴合课标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：课程不限学科，须严格对标课程所属学科（领域）的课程方案和课程标准，紧扣核心素养培养目标，符合对应学段学生认知规律，教学目标清晰、重难点突出。</w:t>
      </w:r>
    </w:p>
    <w:p w14:paraId="18A6CCF5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（二）融合展品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：课程核心环节须依托科普场馆实物展品开展，明确对应展品名称、原理阐释、教学切入点和实操环节，完整呈现“展品观察—动手探究—知识落地—拓展延伸”的教学逻辑，展品利用率高、融合自然。</w:t>
      </w:r>
    </w:p>
    <w:p w14:paraId="04C01C2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（三）形式创新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：突出项目式学习、探究式学习、小组合作学习，鼓励融入跨学科融合、STEAM教育、生活应用、本土科技特色和创新实验设计等内容，弱化单向灌输式教学。</w:t>
      </w:r>
    </w:p>
    <w:p w14:paraId="55D2256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（四）内容原创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：作品须为作者原创，无版权争议、无抄袭洗稿，内容积极健康、科学严谨，无知识性错误。</w:t>
      </w:r>
    </w:p>
    <w:p w14:paraId="62391B4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  <w:t>四、课程类型</w:t>
      </w:r>
    </w:p>
    <w:p w14:paraId="7907D08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征集课程根据内容及时长分为两类，申报人可结合课程内容自主选择：</w:t>
      </w:r>
    </w:p>
    <w:p w14:paraId="628258F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（一）常规课堂教学课程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：45分钟，适配日常校内常规教学；</w:t>
      </w:r>
    </w:p>
    <w:p w14:paraId="3A6D15D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（二）探究式研学课程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：90分钟，适配场馆研学、科创社团、课后服务拓展教学等。</w:t>
      </w:r>
    </w:p>
    <w:p w14:paraId="6FBED78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  <w:t>五、作品提交材料清单</w:t>
      </w:r>
    </w:p>
    <w:p w14:paraId="79CE8118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所有参评作品须完整提交以下成套材料，缺项视为无效作品：</w:t>
      </w:r>
    </w:p>
    <w:p w14:paraId="32E3138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（一）完整教学设计方案（Word版）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：包含课程主题、授课学段、课时时长、依托展品名称及原理介绍（需附展品照片）、课标依据、教学目标、重难点、学情分析、教学准备、教学过程、教学反思、创新点说明等模块。</w:t>
      </w:r>
    </w:p>
    <w:p w14:paraId="4A0CB37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（二）说课视频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：时长8—10分钟，应包含课程概述、教学设计思路、教学环境（课堂、线上或实践）、教学方法、创新特色、教学效果评价与比较等内容。</w:t>
      </w:r>
    </w:p>
    <w:p w14:paraId="004E7BB5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（三）作品报名表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：参加活动的作者须填写作品报名表并加盖申报单位公章，每件作品限2—4人参加。</w:t>
      </w:r>
    </w:p>
    <w:p w14:paraId="52CE9A3C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  <w:t>六、评审标准</w:t>
      </w:r>
    </w:p>
    <w:p w14:paraId="37C9A4E5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（一）展品融合度（25分）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：展品运用贴合课程核心，实操环节充分，深入挖掘展品教育价值，原理阐释准确，避免形式化套用；</w:t>
      </w:r>
    </w:p>
    <w:p w14:paraId="63A84207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（二）课标贴合度（25分）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：严格对标课程所属学科课程标准，核心素养目标明确，符合学段教学要求；</w:t>
      </w:r>
    </w:p>
    <w:p w14:paraId="2123B06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（三）教学设计完整性（20分）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：环节完整、逻辑清晰、学情适配、重难点突破合理；</w:t>
      </w:r>
    </w:p>
    <w:p w14:paraId="667FA0A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（四）课堂实效性（10分）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：可落地、可实操、适配真实课堂，学生探究性强；</w:t>
      </w:r>
    </w:p>
    <w:p w14:paraId="5A4E656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（五）创新性（10分）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：教学模式、展品应用、跨学科融合有亮点、有新意；</w:t>
      </w:r>
    </w:p>
    <w:p w14:paraId="1E99F1B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color w:val="000000"/>
          <w:kern w:val="0"/>
          <w:sz w:val="32"/>
          <w:szCs w:val="32"/>
          <w:lang w:val="en-US" w:eastAsia="zh-CN" w:bidi="ar-SA"/>
        </w:rPr>
        <w:t>（六）推广价值（10分）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：具备可复制、可推广性，适合全区馆校教学普及应用。</w:t>
      </w:r>
    </w:p>
    <w:p w14:paraId="26658A2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-SA"/>
        </w:rPr>
        <w:t>七、成果使用说明</w:t>
      </w:r>
    </w:p>
    <w:p w14:paraId="4A7F0EB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所有征集作品，主办方、承办方享有公益性汇编、展示、线上展播、公开课推广、教研交流和公益科普推广使用权，作者享有署名权。活动成果仅用于全区科学教育公益推广，不用于商业用途。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00"/>
    <w:family w:val="swiss"/>
    <w:pitch w:val="default"/>
    <w:sig w:usb0="00000000" w:usb1="00000000" w:usb2="0000003F" w:usb3="00000000" w:csb0="003F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6398537F">
    <w:panose1 w:val="020B0604020202020204"/>
    <w:charset w:val="86"/>
    <w:family w:val="auto"/>
    <w:pitch w:val="default"/>
    <w:sig w:usb0="00000001" w:usb1="00000000" w:usb2="00000000" w:usb3="00000000" w:csb0="003E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39DAE">
    <w:pPr>
      <w:pStyle w:val="2"/>
      <w:tabs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379AA5">
                          <w:pPr>
                            <w:pStyle w:val="2"/>
                            <w:spacing w:line="360" w:lineRule="auto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A379AA5">
                    <w:pPr>
                      <w:pStyle w:val="2"/>
                      <w:spacing w:line="360" w:lineRule="auto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B6D81A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FB6D81A"/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F1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正文1"/>
    <w:qFormat/>
    <w:uiPriority w:val="0"/>
    <w:rPr>
      <w:rFonts w:hint="eastAsia" w:ascii="Arial Unicode MS" w:hAnsi="Arial Unicode MS" w:eastAsia="Arial Unicode MS" w:cs="Arial Unicode MS"/>
      <w:color w:val="000000"/>
      <w:sz w:val="22"/>
      <w:szCs w:val="22"/>
      <w:lang w:val="zh-TW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2026-10-08T08:15:59Z</dcterms:created>
  <dc:creator>Administrator</dc:creator>
  <cp:lastModifiedBy>于明钰</cp:lastModifiedBy>
  <dcterms:modified xsi:type="dcterms:W3CDTF">2026-10-08T08:17:02Z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eyJoZGlkIjoiZDg0NDFlZjg4MWIyZDEwNDdkNzc5YzlhOTg2OTJkMTkiLCJ1c2VySWQiOiI3ODY4MDUxMDcifQ==</vt:lpwstr>
  </property>
  <property fmtid="{D5CDD505-2E9C-101B-9397-08002B2CF9AE}" pid="4" name="ICV">
    <vt:lpwstr>E2571034A692429EA346ECC0E06B4A6B_12</vt:lpwstr>
  </property>
</Properties>
</file>